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03437C">
        <w:t>R</w:t>
      </w:r>
      <w:r w:rsidR="0078146F" w:rsidRPr="0078146F">
        <w:t xml:space="preserve"> </w:t>
      </w:r>
      <w:bookmarkStart w:id="0" w:name="_GoBack"/>
      <w:bookmarkEnd w:id="0"/>
    </w:p>
    <w:p w:rsidR="00B44952" w:rsidRDefault="00B44952" w:rsidP="00A54B96">
      <w:r>
        <w:t xml:space="preserve">Raport Bieżący nr </w:t>
      </w:r>
      <w:r w:rsidR="0003437C">
        <w:t>26</w:t>
      </w:r>
      <w:r w:rsidRPr="00B44952">
        <w:t>/201</w:t>
      </w:r>
      <w:r w:rsidR="0078146F">
        <w:t>8</w:t>
      </w:r>
    </w:p>
    <w:p w:rsidR="007F7B78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C222B3">
        <w:t>27</w:t>
      </w:r>
      <w:r w:rsidR="00654AFD">
        <w:t xml:space="preserve"> </w:t>
      </w:r>
      <w:r w:rsidR="00C222B3">
        <w:t xml:space="preserve">listopada </w:t>
      </w:r>
      <w:r w:rsidR="00654AFD">
        <w:t xml:space="preserve">2018 </w:t>
      </w:r>
      <w:r w:rsidRPr="009C79F3">
        <w:t>r. Emitent dokonał przydziału</w:t>
      </w:r>
      <w:r w:rsidR="005242BD">
        <w:t xml:space="preserve"> </w:t>
      </w:r>
      <w:r w:rsidR="0024473F">
        <w:t>2</w:t>
      </w:r>
      <w:r w:rsidR="00C222B3">
        <w:t>4</w:t>
      </w:r>
      <w:r w:rsidR="0024473F">
        <w:t>0</w:t>
      </w:r>
      <w:r w:rsidR="00654AFD">
        <w:t>0</w:t>
      </w:r>
      <w:r w:rsidR="00E50BB3" w:rsidRPr="00E50BB3">
        <w:t xml:space="preserve"> (s</w:t>
      </w:r>
      <w:r w:rsidR="00E50BB3">
        <w:t xml:space="preserve">łownie: </w:t>
      </w:r>
      <w:r w:rsidR="00C222B3">
        <w:t xml:space="preserve">dwóch </w:t>
      </w:r>
      <w:r w:rsidR="0024473F">
        <w:t>tysi</w:t>
      </w:r>
      <w:r w:rsidR="00C222B3">
        <w:t>ęcy czterystu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C222B3">
        <w:t>R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C222B3">
        <w:t>2</w:t>
      </w:r>
      <w:r w:rsidR="0024473F">
        <w:t>.</w:t>
      </w:r>
      <w:r w:rsidR="00C222B3">
        <w:t>4</w:t>
      </w:r>
      <w:r w:rsidR="0024473F">
        <w:t>0</w:t>
      </w:r>
      <w:r w:rsidR="00654AFD">
        <w:t>0</w:t>
      </w:r>
      <w:r w:rsidR="00E50BB3">
        <w:t>.000,00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C222B3">
        <w:t xml:space="preserve">dwa </w:t>
      </w:r>
      <w:r w:rsidR="0024473F">
        <w:t>milion</w:t>
      </w:r>
      <w:r w:rsidR="00C222B3">
        <w:t>y</w:t>
      </w:r>
      <w:r w:rsidR="0024473F">
        <w:t xml:space="preserve"> </w:t>
      </w:r>
      <w:r w:rsidR="00C222B3">
        <w:t xml:space="preserve">czterysta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01/</w:t>
      </w:r>
      <w:r w:rsidR="00C222B3">
        <w:t>30</w:t>
      </w:r>
      <w:r w:rsidR="0024473F" w:rsidRPr="0024473F">
        <w:t>/</w:t>
      </w:r>
      <w:r w:rsidR="00C222B3">
        <w:t>1</w:t>
      </w:r>
      <w:r w:rsidR="0024473F" w:rsidRPr="0024473F">
        <w:t>0/2018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C222B3">
        <w:t>30</w:t>
      </w:r>
      <w:r w:rsidR="00654AFD" w:rsidRPr="00654AFD">
        <w:t xml:space="preserve"> </w:t>
      </w:r>
      <w:r w:rsidR="00C222B3">
        <w:t xml:space="preserve">października </w:t>
      </w:r>
      <w:r w:rsidR="00654AFD" w:rsidRPr="00654AFD">
        <w:t xml:space="preserve">2018 </w:t>
      </w:r>
      <w:r w:rsidRPr="009C79F3">
        <w:t xml:space="preserve">roku w sprawie emisji obligacji serii </w:t>
      </w:r>
      <w:r w:rsidR="00C222B3">
        <w:t>R</w:t>
      </w:r>
      <w:r w:rsidRPr="009C79F3">
        <w:t xml:space="preserve"> 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</w:p>
    <w:p w:rsidR="009C79F3" w:rsidRDefault="009C79F3" w:rsidP="002525AB">
      <w:pPr>
        <w:jc w:val="both"/>
      </w:pPr>
      <w:r>
        <w:t xml:space="preserve">Emisja Obligacji została przeprowadzona w drodze oferty </w:t>
      </w:r>
      <w:r w:rsidR="0024473F">
        <w:t>publicznej</w:t>
      </w:r>
      <w:r w:rsidR="0024473F" w:rsidRPr="0024473F">
        <w:t>.</w:t>
      </w:r>
      <w:r w:rsidR="0024473F">
        <w:t xml:space="preserve"> </w:t>
      </w:r>
      <w:r w:rsidR="007F7B78">
        <w:t xml:space="preserve">Na Obligacje złożono łącznie </w:t>
      </w:r>
      <w:r w:rsidR="00C222B3">
        <w:t>91</w:t>
      </w:r>
      <w:r w:rsidR="007F7B78" w:rsidRPr="00AD666A">
        <w:t xml:space="preserve"> zapisów </w:t>
      </w:r>
      <w:r w:rsidR="007F7B78">
        <w:t xml:space="preserve">i przydzielono je </w:t>
      </w:r>
      <w:r w:rsidR="007F7B78" w:rsidRPr="00AD666A">
        <w:t xml:space="preserve">łącznie </w:t>
      </w:r>
      <w:r w:rsidR="00C222B3">
        <w:t>91</w:t>
      </w:r>
      <w:r w:rsidR="007F7B78">
        <w:t xml:space="preserve"> inwestorom</w:t>
      </w:r>
      <w:r w:rsidR="007F7B78" w:rsidRPr="00AD666A">
        <w:t xml:space="preserve">. </w:t>
      </w:r>
      <w:r w:rsidR="000049F9" w:rsidRPr="000049F9">
        <w:t xml:space="preserve">Obligacje będą zabezpieczone zastawem rejestrowym na zbiorze istniejących i przyszłych praw oraz ruchomości Emitenta o zmiennym składzie, stanowiących całość gospodarczą do wysokości 150% wartości nominalnej Obligacji oraz oświadczeniem o dobrowolnym poddaniu się egzekucji w rozumieniu art. 777 § 1 pkt 5 KPC. </w:t>
      </w:r>
      <w:r>
        <w:t>Emitent nie planuje wprowadzenia Obligacji do obrotu</w:t>
      </w:r>
      <w:r w:rsidR="005242BD">
        <w:t xml:space="preserve"> zorganizowanego</w:t>
      </w:r>
      <w:r>
        <w:t>.</w:t>
      </w:r>
      <w:r w:rsidR="007F7B78">
        <w:t xml:space="preserve"> </w:t>
      </w:r>
      <w:r w:rsidR="007F7B78" w:rsidRPr="00B52A69">
        <w:t>Spółk</w:t>
      </w:r>
      <w:r w:rsidR="007F7B78">
        <w:t>a wykupi Obligacje w terminie 12</w:t>
      </w:r>
      <w:r w:rsidR="007F7B78" w:rsidRPr="00B52A69">
        <w:t xml:space="preserve"> miesięcy od dnia ich przydziału</w:t>
      </w:r>
      <w:r w:rsidR="007F7B78">
        <w:t xml:space="preserve">. </w:t>
      </w:r>
    </w:p>
    <w:p w:rsidR="009C79F3" w:rsidRDefault="009C79F3" w:rsidP="00A54B96"/>
    <w:p w:rsidR="00A54B96" w:rsidRDefault="00A54B96" w:rsidP="00A54B96">
      <w:r>
        <w:t xml:space="preserve">Podstawa prawna: </w:t>
      </w:r>
    </w:p>
    <w:p w:rsidR="00A54B96" w:rsidRDefault="00B52A69" w:rsidP="00A54B96">
      <w:r w:rsidRPr="00B52A69">
        <w:t>Art. 17 ust. 1 MAR - informacje poufne.</w:t>
      </w:r>
    </w:p>
    <w:p w:rsidR="00A576D4" w:rsidRDefault="00A576D4" w:rsidP="00A54B96"/>
    <w:p w:rsidR="00A54B96" w:rsidRDefault="00A54B96" w:rsidP="00A54B96">
      <w:r>
        <w:t>Osoby reprezentujące podmiot:</w:t>
      </w:r>
    </w:p>
    <w:p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96"/>
    <w:rsid w:val="000049F9"/>
    <w:rsid w:val="0003437C"/>
    <w:rsid w:val="00104DB6"/>
    <w:rsid w:val="00124F4C"/>
    <w:rsid w:val="00152C4F"/>
    <w:rsid w:val="00212B39"/>
    <w:rsid w:val="0024473F"/>
    <w:rsid w:val="002525AB"/>
    <w:rsid w:val="002E1648"/>
    <w:rsid w:val="00412242"/>
    <w:rsid w:val="004D4DC2"/>
    <w:rsid w:val="005242BD"/>
    <w:rsid w:val="005607A6"/>
    <w:rsid w:val="005F1D59"/>
    <w:rsid w:val="00654AFD"/>
    <w:rsid w:val="006E5319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F6D25"/>
    <w:rsid w:val="00A131E8"/>
    <w:rsid w:val="00A54B96"/>
    <w:rsid w:val="00A576D4"/>
    <w:rsid w:val="00AD666A"/>
    <w:rsid w:val="00B44952"/>
    <w:rsid w:val="00B52A69"/>
    <w:rsid w:val="00BC3C3E"/>
    <w:rsid w:val="00C222B3"/>
    <w:rsid w:val="00C356CD"/>
    <w:rsid w:val="00C65BD4"/>
    <w:rsid w:val="00CD0DC8"/>
    <w:rsid w:val="00D01600"/>
    <w:rsid w:val="00D86041"/>
    <w:rsid w:val="00DF1CE8"/>
    <w:rsid w:val="00E50BB3"/>
    <w:rsid w:val="00E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8FE1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4</cp:revision>
  <cp:lastPrinted>2017-12-01T16:20:00Z</cp:lastPrinted>
  <dcterms:created xsi:type="dcterms:W3CDTF">2018-11-27T14:36:00Z</dcterms:created>
  <dcterms:modified xsi:type="dcterms:W3CDTF">2018-11-27T14:42:00Z</dcterms:modified>
</cp:coreProperties>
</file>