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13" w:rsidRDefault="00E01C13" w:rsidP="00E01C13">
      <w:pPr>
        <w:jc w:val="both"/>
      </w:pPr>
      <w:r w:rsidRPr="00311E59">
        <w:rPr>
          <w:b/>
        </w:rPr>
        <w:t>Tytuł:</w:t>
      </w:r>
      <w:r>
        <w:t xml:space="preserve">  Szacunek wybranych danych</w:t>
      </w:r>
      <w:r w:rsidRPr="00CF503B">
        <w:t xml:space="preserve"> finansowych Emitenta za </w:t>
      </w:r>
      <w:r>
        <w:t xml:space="preserve">rok </w:t>
      </w:r>
      <w:r w:rsidRPr="00CF503B">
        <w:t>2017</w:t>
      </w:r>
    </w:p>
    <w:p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 xml:space="preserve">Raport Bieżący nr </w:t>
      </w:r>
      <w:r>
        <w:rPr>
          <w:b/>
        </w:rPr>
        <w:t>10</w:t>
      </w:r>
      <w:r w:rsidRPr="00311E59">
        <w:rPr>
          <w:b/>
        </w:rPr>
        <w:t>/2018</w:t>
      </w:r>
    </w:p>
    <w:p w:rsidR="00E01C13" w:rsidRDefault="00E01C13" w:rsidP="00E01C13">
      <w:pPr>
        <w:jc w:val="both"/>
        <w:rPr>
          <w:rFonts w:cs="Calibri"/>
        </w:rPr>
      </w:pPr>
      <w:r w:rsidRPr="00FF2410">
        <w:rPr>
          <w:rFonts w:cs="Calibri"/>
        </w:rPr>
        <w:t xml:space="preserve">Zarząd </w:t>
      </w:r>
      <w:proofErr w:type="spellStart"/>
      <w:r>
        <w:rPr>
          <w:rFonts w:cs="Calibri"/>
        </w:rPr>
        <w:t>Legimi</w:t>
      </w:r>
      <w:proofErr w:type="spellEnd"/>
      <w:r w:rsidRPr="00FF2410">
        <w:rPr>
          <w:rFonts w:cs="Calibri"/>
        </w:rPr>
        <w:t xml:space="preserve"> S.A. </w:t>
      </w:r>
      <w:r w:rsidRPr="009C79F3">
        <w:t xml:space="preserve">z siedzibą w </w:t>
      </w:r>
      <w:r>
        <w:t xml:space="preserve">Poznaniu </w:t>
      </w:r>
      <w:r w:rsidRPr="009C79F3">
        <w:t>(„Emitent” lub „Spółka”)</w:t>
      </w:r>
      <w:r>
        <w:t xml:space="preserve">, </w:t>
      </w:r>
      <w:r w:rsidRPr="00993A96">
        <w:rPr>
          <w:rFonts w:cs="Calibri"/>
        </w:rPr>
        <w:t xml:space="preserve">niniejszym </w:t>
      </w:r>
      <w:r>
        <w:rPr>
          <w:rFonts w:cs="Calibri"/>
        </w:rPr>
        <w:t xml:space="preserve">przekazuje szacunkowe dane wybranych wskaźników finansowych za rok 2017: </w:t>
      </w:r>
      <w:r w:rsidRPr="00993A96">
        <w:rPr>
          <w:rFonts w:cs="Calibri"/>
        </w:rPr>
        <w:t xml:space="preserve">  </w:t>
      </w:r>
    </w:p>
    <w:p w:rsidR="00E01C13" w:rsidRPr="00993A96" w:rsidRDefault="00E01C13" w:rsidP="00E01C13">
      <w:pPr>
        <w:jc w:val="both"/>
        <w:rPr>
          <w:rFonts w:cs="Calibri"/>
        </w:rPr>
      </w:pPr>
      <w:r w:rsidRPr="00993A96">
        <w:rPr>
          <w:rFonts w:cs="Calibri"/>
        </w:rPr>
        <w:t xml:space="preserve">- przychody ze </w:t>
      </w:r>
      <w:r>
        <w:rPr>
          <w:rFonts w:cs="Calibri"/>
        </w:rPr>
        <w:t>sprzedaży netto: 7.</w:t>
      </w:r>
      <w:r w:rsidRPr="00993A96">
        <w:rPr>
          <w:rFonts w:cs="Calibri"/>
        </w:rPr>
        <w:t>0</w:t>
      </w:r>
      <w:r>
        <w:rPr>
          <w:rFonts w:cs="Calibri"/>
        </w:rPr>
        <w:t>97</w:t>
      </w:r>
      <w:r w:rsidR="00504379">
        <w:rPr>
          <w:rFonts w:cs="Calibri"/>
        </w:rPr>
        <w:t xml:space="preserve"> tys.</w:t>
      </w:r>
      <w:r w:rsidRPr="00993A96">
        <w:rPr>
          <w:rFonts w:cs="Calibri"/>
        </w:rPr>
        <w:t xml:space="preserve"> zł</w:t>
      </w:r>
    </w:p>
    <w:p w:rsidR="00E01C13" w:rsidRDefault="00E01C13" w:rsidP="00E01C13">
      <w:pPr>
        <w:jc w:val="both"/>
        <w:rPr>
          <w:rFonts w:cs="Calibri"/>
        </w:rPr>
      </w:pPr>
      <w:r w:rsidRPr="00993A96">
        <w:rPr>
          <w:rFonts w:cs="Calibri"/>
        </w:rPr>
        <w:t xml:space="preserve">- </w:t>
      </w:r>
      <w:r>
        <w:rPr>
          <w:rFonts w:cs="Calibri"/>
        </w:rPr>
        <w:t xml:space="preserve"> EBITDA: 1</w:t>
      </w:r>
      <w:r w:rsidRPr="00993A96">
        <w:rPr>
          <w:rFonts w:cs="Calibri"/>
        </w:rPr>
        <w:t>.</w:t>
      </w:r>
      <w:r>
        <w:rPr>
          <w:rFonts w:cs="Calibri"/>
        </w:rPr>
        <w:t>132</w:t>
      </w:r>
      <w:r w:rsidR="00504379">
        <w:rPr>
          <w:rFonts w:cs="Calibri"/>
        </w:rPr>
        <w:t xml:space="preserve"> tys.</w:t>
      </w:r>
      <w:r>
        <w:rPr>
          <w:rFonts w:cs="Calibri"/>
        </w:rPr>
        <w:t xml:space="preserve"> zł</w:t>
      </w:r>
    </w:p>
    <w:p w:rsidR="00E01C13" w:rsidRPr="00993A96" w:rsidRDefault="00E01C13" w:rsidP="00E01C13">
      <w:pPr>
        <w:jc w:val="both"/>
        <w:rPr>
          <w:rFonts w:cs="Calibri"/>
        </w:rPr>
      </w:pPr>
      <w:r w:rsidRPr="00993A96">
        <w:rPr>
          <w:rFonts w:cs="Calibri"/>
        </w:rPr>
        <w:t xml:space="preserve">- </w:t>
      </w:r>
      <w:r>
        <w:rPr>
          <w:rFonts w:cs="Calibri"/>
        </w:rPr>
        <w:t xml:space="preserve">zysk brutto ze </w:t>
      </w:r>
      <w:r w:rsidRPr="00FB5E7F">
        <w:rPr>
          <w:rFonts w:cs="Calibri"/>
        </w:rPr>
        <w:t>sprzedaży:</w:t>
      </w:r>
      <w:r w:rsidR="00504379">
        <w:rPr>
          <w:rFonts w:cs="Calibri"/>
        </w:rPr>
        <w:t xml:space="preserve"> 446 tys.</w:t>
      </w:r>
      <w:r>
        <w:rPr>
          <w:rFonts w:cs="Calibri"/>
        </w:rPr>
        <w:t xml:space="preserve"> zł</w:t>
      </w:r>
    </w:p>
    <w:p w:rsidR="00E01C13" w:rsidRDefault="00E01C13" w:rsidP="00E01C13">
      <w:pPr>
        <w:jc w:val="both"/>
        <w:rPr>
          <w:rFonts w:cs="Calibri"/>
        </w:rPr>
      </w:pPr>
      <w:r w:rsidRPr="00993A96">
        <w:rPr>
          <w:rFonts w:cs="Calibri"/>
        </w:rPr>
        <w:t>- zysk</w:t>
      </w:r>
      <w:r>
        <w:rPr>
          <w:rFonts w:cs="Calibri"/>
        </w:rPr>
        <w:t xml:space="preserve"> netto:</w:t>
      </w:r>
      <w:r w:rsidRPr="00993A96">
        <w:rPr>
          <w:rFonts w:cs="Calibri"/>
        </w:rPr>
        <w:t xml:space="preserve"> </w:t>
      </w:r>
      <w:r>
        <w:rPr>
          <w:rFonts w:cs="Calibri"/>
        </w:rPr>
        <w:t>6</w:t>
      </w:r>
      <w:r w:rsidR="00504379">
        <w:rPr>
          <w:rFonts w:cs="Calibri"/>
        </w:rPr>
        <w:t>3 tys.</w:t>
      </w:r>
      <w:r>
        <w:rPr>
          <w:rFonts w:cs="Calibri"/>
        </w:rPr>
        <w:t xml:space="preserve"> zł</w:t>
      </w:r>
    </w:p>
    <w:p w:rsidR="00E01C13" w:rsidRDefault="00E01C13" w:rsidP="00E01C13">
      <w:pPr>
        <w:jc w:val="both"/>
        <w:rPr>
          <w:rFonts w:cs="Calibri"/>
        </w:rPr>
      </w:pPr>
      <w:r>
        <w:rPr>
          <w:rFonts w:cs="Calibri"/>
        </w:rPr>
        <w:t xml:space="preserve">Powyższe szacunkowe wyniki finansowe nieznacznie odbiegają od prognoz wyników finansowych Spółki na lata 2017-2020, które zostały opublikowana po raz pierwszy w Memorandum Informacyjnym w dniu 7 września 2017 r., w związku z ofertą publiczną obligacji serii J. </w:t>
      </w:r>
      <w:r w:rsidRPr="00EC1EA2">
        <w:rPr>
          <w:rFonts w:cs="Calibri"/>
        </w:rPr>
        <w:t>Zgodni</w:t>
      </w:r>
      <w:r>
        <w:rPr>
          <w:rFonts w:cs="Calibri"/>
        </w:rPr>
        <w:t>e z szacunkami</w:t>
      </w:r>
      <w:r w:rsidRPr="00EC1EA2">
        <w:rPr>
          <w:rFonts w:cs="Calibri"/>
        </w:rPr>
        <w:t xml:space="preserve"> </w:t>
      </w:r>
      <w:r>
        <w:rPr>
          <w:rFonts w:cs="Calibri"/>
        </w:rPr>
        <w:t>Emitent</w:t>
      </w:r>
      <w:r w:rsidRPr="00EC1EA2">
        <w:rPr>
          <w:rFonts w:cs="Calibri"/>
        </w:rPr>
        <w:t xml:space="preserve"> zrealizował prognozy przychodów </w:t>
      </w:r>
      <w:r w:rsidRPr="00993A96">
        <w:rPr>
          <w:rFonts w:cs="Calibri"/>
        </w:rPr>
        <w:t xml:space="preserve">ze </w:t>
      </w:r>
      <w:r>
        <w:rPr>
          <w:rFonts w:cs="Calibri"/>
        </w:rPr>
        <w:t>sprzedaży netto za rok 2017 na poziomie 89% przy prognozowanym poziomie w wysokości 7.949.000 zł. Szacunkowy wynik finansowy ukształtował się na niższym poziomie od prognozowanego wyniku netto, który zakładał osiągniecie w 2017 r. 460 tys. zł. Na szacunkowy wynik netto w 2017 r. wpływ miały problemy związane</w:t>
      </w:r>
      <w:r w:rsidRPr="003377A6">
        <w:rPr>
          <w:rFonts w:cs="Calibri"/>
        </w:rPr>
        <w:t xml:space="preserve"> utrudnieniami przy pozyskiwaniu kapitału, </w:t>
      </w:r>
      <w:r>
        <w:rPr>
          <w:rFonts w:cs="Calibri"/>
        </w:rPr>
        <w:t>oraz</w:t>
      </w:r>
      <w:r w:rsidRPr="003377A6">
        <w:rPr>
          <w:rFonts w:cs="Calibri"/>
        </w:rPr>
        <w:t xml:space="preserve"> kosztami jego pozyskiwania, co w konsekwencji spowodowało m.in. ograniczenie działań związanych z aktywnym pozyskiwaniem abonentów.</w:t>
      </w:r>
    </w:p>
    <w:p w:rsidR="00E01C13" w:rsidRPr="004927B3" w:rsidRDefault="00E01C13" w:rsidP="00E01C13">
      <w:pPr>
        <w:jc w:val="both"/>
        <w:rPr>
          <w:rFonts w:cs="Calibri"/>
        </w:rPr>
      </w:pPr>
      <w:r w:rsidRPr="004927B3">
        <w:rPr>
          <w:rFonts w:cs="Calibri"/>
        </w:rPr>
        <w:t xml:space="preserve">Zarząd </w:t>
      </w:r>
      <w:proofErr w:type="spellStart"/>
      <w:r>
        <w:rPr>
          <w:rFonts w:cs="Calibri"/>
        </w:rPr>
        <w:t>Legimi</w:t>
      </w:r>
      <w:proofErr w:type="spellEnd"/>
      <w:r w:rsidRPr="004927B3">
        <w:rPr>
          <w:rFonts w:cs="Calibri"/>
        </w:rPr>
        <w:t xml:space="preserve"> S</w:t>
      </w:r>
      <w:r>
        <w:rPr>
          <w:rFonts w:cs="Calibri"/>
        </w:rPr>
        <w:t>.</w:t>
      </w:r>
      <w:r w:rsidRPr="004927B3">
        <w:rPr>
          <w:rFonts w:cs="Calibri"/>
        </w:rPr>
        <w:t>A</w:t>
      </w:r>
      <w:r>
        <w:rPr>
          <w:rFonts w:cs="Calibri"/>
        </w:rPr>
        <w:t>.</w:t>
      </w:r>
      <w:r w:rsidRPr="004927B3">
        <w:rPr>
          <w:rFonts w:cs="Calibri"/>
        </w:rPr>
        <w:t xml:space="preserve"> jednocześnie wskazuje, że przedstawione szacunki wynik</w:t>
      </w:r>
      <w:r>
        <w:rPr>
          <w:rFonts w:cs="Calibri"/>
        </w:rPr>
        <w:t>u finansowego</w:t>
      </w:r>
      <w:r w:rsidRPr="004927B3">
        <w:rPr>
          <w:rFonts w:cs="Calibri"/>
        </w:rPr>
        <w:t>:</w:t>
      </w:r>
    </w:p>
    <w:p w:rsidR="00E01C13" w:rsidRPr="004927B3" w:rsidRDefault="00E01C13" w:rsidP="00E01C13">
      <w:pPr>
        <w:jc w:val="both"/>
        <w:rPr>
          <w:rFonts w:cs="Calibri"/>
        </w:rPr>
      </w:pPr>
      <w:r>
        <w:rPr>
          <w:rFonts w:cs="Calibri"/>
        </w:rPr>
        <w:t xml:space="preserve">- są </w:t>
      </w:r>
      <w:r w:rsidRPr="004927B3">
        <w:rPr>
          <w:rFonts w:cs="Calibri"/>
        </w:rPr>
        <w:t>wstępn</w:t>
      </w:r>
      <w:r>
        <w:rPr>
          <w:rFonts w:cs="Calibri"/>
        </w:rPr>
        <w:t>e i</w:t>
      </w:r>
      <w:r w:rsidRPr="004927B3">
        <w:rPr>
          <w:rFonts w:cs="Calibri"/>
        </w:rPr>
        <w:t xml:space="preserve"> nie podle</w:t>
      </w:r>
      <w:r>
        <w:rPr>
          <w:rFonts w:cs="Calibri"/>
        </w:rPr>
        <w:t>gały badaniu biegłego rewidenta;</w:t>
      </w:r>
    </w:p>
    <w:p w:rsidR="00E01C13" w:rsidRPr="004927B3" w:rsidRDefault="00E01C13" w:rsidP="00E01C13">
      <w:pPr>
        <w:jc w:val="both"/>
        <w:rPr>
          <w:rFonts w:cs="Calibri"/>
        </w:rPr>
      </w:pPr>
      <w:r w:rsidRPr="004927B3">
        <w:rPr>
          <w:rFonts w:cs="Calibri"/>
        </w:rPr>
        <w:t>- zostały opracowane według najlepszej wiedzy posia</w:t>
      </w:r>
      <w:r>
        <w:rPr>
          <w:rFonts w:cs="Calibri"/>
        </w:rPr>
        <w:t>danej na dzień ich sporządzania;</w:t>
      </w:r>
    </w:p>
    <w:p w:rsidR="00E01C13" w:rsidRDefault="00E01C13" w:rsidP="00E01C13">
      <w:pPr>
        <w:jc w:val="both"/>
        <w:rPr>
          <w:rFonts w:cs="Calibri"/>
        </w:rPr>
      </w:pPr>
      <w:r w:rsidRPr="004927B3">
        <w:rPr>
          <w:rFonts w:cs="Calibri"/>
        </w:rPr>
        <w:t>- powstały w oparciu o założenie, że nie ujawnią się okoliczności, które mogłyby istotnie wpłynąć na wyniki finansowe po dniu opublikowania szacunkowych danych.</w:t>
      </w:r>
    </w:p>
    <w:p w:rsidR="00E01C13" w:rsidRPr="004927B3" w:rsidRDefault="00E01C13" w:rsidP="00E01C13">
      <w:pPr>
        <w:jc w:val="both"/>
        <w:rPr>
          <w:rFonts w:cs="Calibri"/>
        </w:rPr>
      </w:pPr>
    </w:p>
    <w:p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 xml:space="preserve">Podstawa prawna: </w:t>
      </w:r>
    </w:p>
    <w:p w:rsidR="00E01C13" w:rsidRDefault="00E01C13" w:rsidP="00E01C13">
      <w:pPr>
        <w:jc w:val="both"/>
      </w:pPr>
      <w:r w:rsidRPr="00B52A69">
        <w:t>Art. 17 ust. 1 MAR - informacje poufne.</w:t>
      </w:r>
    </w:p>
    <w:p w:rsidR="00E01C13" w:rsidRDefault="00E01C13" w:rsidP="00E01C13">
      <w:pPr>
        <w:jc w:val="both"/>
        <w:rPr>
          <w:b/>
        </w:rPr>
      </w:pPr>
    </w:p>
    <w:p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>Osoby reprezentujące podmiot:</w:t>
      </w:r>
    </w:p>
    <w:p w:rsidR="00E01C13" w:rsidRDefault="00E01C13" w:rsidP="00E01C13">
      <w:pPr>
        <w:jc w:val="both"/>
      </w:pPr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:rsidR="00E01C13" w:rsidRDefault="00E01C13" w:rsidP="00E01C13">
      <w:pPr>
        <w:jc w:val="both"/>
      </w:pPr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p w:rsidR="004D4DC2" w:rsidRPr="00E01C13" w:rsidRDefault="004D4DC2" w:rsidP="00E01C13"/>
    <w:sectPr w:rsidR="004D4DC2" w:rsidRPr="00E01C13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1827"/>
    <w:multiLevelType w:val="hybridMultilevel"/>
    <w:tmpl w:val="A1CC84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B96"/>
    <w:rsid w:val="00091B74"/>
    <w:rsid w:val="000C24D5"/>
    <w:rsid w:val="000E1162"/>
    <w:rsid w:val="0019754E"/>
    <w:rsid w:val="001A74F3"/>
    <w:rsid w:val="001B0090"/>
    <w:rsid w:val="002B3407"/>
    <w:rsid w:val="00311E59"/>
    <w:rsid w:val="003215E3"/>
    <w:rsid w:val="00331BBD"/>
    <w:rsid w:val="00393A31"/>
    <w:rsid w:val="003A668C"/>
    <w:rsid w:val="003D2087"/>
    <w:rsid w:val="003F0302"/>
    <w:rsid w:val="00430CEA"/>
    <w:rsid w:val="00430D18"/>
    <w:rsid w:val="004343B8"/>
    <w:rsid w:val="004621DA"/>
    <w:rsid w:val="00484027"/>
    <w:rsid w:val="004927B3"/>
    <w:rsid w:val="004D4DC2"/>
    <w:rsid w:val="00504379"/>
    <w:rsid w:val="00505B53"/>
    <w:rsid w:val="005242BD"/>
    <w:rsid w:val="005607A6"/>
    <w:rsid w:val="00564144"/>
    <w:rsid w:val="00577963"/>
    <w:rsid w:val="005F1D59"/>
    <w:rsid w:val="00633E28"/>
    <w:rsid w:val="00697016"/>
    <w:rsid w:val="006E5319"/>
    <w:rsid w:val="00716A23"/>
    <w:rsid w:val="00776D54"/>
    <w:rsid w:val="007777DF"/>
    <w:rsid w:val="00786BBC"/>
    <w:rsid w:val="00797612"/>
    <w:rsid w:val="007F5CE5"/>
    <w:rsid w:val="00847B9E"/>
    <w:rsid w:val="00865826"/>
    <w:rsid w:val="008A6CB6"/>
    <w:rsid w:val="00936978"/>
    <w:rsid w:val="009600D2"/>
    <w:rsid w:val="00985F97"/>
    <w:rsid w:val="00993A96"/>
    <w:rsid w:val="009C79F3"/>
    <w:rsid w:val="00A27771"/>
    <w:rsid w:val="00A54B96"/>
    <w:rsid w:val="00A5555A"/>
    <w:rsid w:val="00A576D4"/>
    <w:rsid w:val="00A642D8"/>
    <w:rsid w:val="00B44952"/>
    <w:rsid w:val="00B502A4"/>
    <w:rsid w:val="00B52A69"/>
    <w:rsid w:val="00C253D2"/>
    <w:rsid w:val="00CD09A0"/>
    <w:rsid w:val="00CF503B"/>
    <w:rsid w:val="00CF75F2"/>
    <w:rsid w:val="00D63FFD"/>
    <w:rsid w:val="00D66478"/>
    <w:rsid w:val="00DA7644"/>
    <w:rsid w:val="00E01C13"/>
    <w:rsid w:val="00E201FA"/>
    <w:rsid w:val="00E33D3A"/>
    <w:rsid w:val="00EB34DD"/>
    <w:rsid w:val="00EC1EA2"/>
    <w:rsid w:val="00EE7F6F"/>
    <w:rsid w:val="00F1007B"/>
    <w:rsid w:val="00F236C8"/>
    <w:rsid w:val="00F60670"/>
    <w:rsid w:val="00F7216C"/>
    <w:rsid w:val="00FC37B6"/>
    <w:rsid w:val="00FD1164"/>
    <w:rsid w:val="00FF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6D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1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C1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75EA3-684A-43FB-9CAA-19C500F6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9</cp:revision>
  <cp:lastPrinted>2018-02-05T16:37:00Z</cp:lastPrinted>
  <dcterms:created xsi:type="dcterms:W3CDTF">2018-03-30T13:06:00Z</dcterms:created>
  <dcterms:modified xsi:type="dcterms:W3CDTF">2018-03-30T16:29:00Z</dcterms:modified>
</cp:coreProperties>
</file>