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Największe wirtualne targi książki </w:t>
      </w:r>
      <w:r w:rsidDel="00000000" w:rsidR="00000000" w:rsidRPr="00000000">
        <w:rPr>
          <w:b w:val="1"/>
          <w:sz w:val="24"/>
          <w:szCs w:val="24"/>
          <w:rtl w:val="0"/>
        </w:rPr>
        <w:t xml:space="preserve">BookTarg</w:t>
      </w:r>
      <w:r w:rsidDel="00000000" w:rsidR="00000000" w:rsidRPr="00000000">
        <w:rPr>
          <w:b w:val="1"/>
          <w:sz w:val="24"/>
          <w:szCs w:val="24"/>
          <w:rtl w:val="0"/>
        </w:rPr>
        <w:t xml:space="preserve"> już 21 maja!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Jacek Dukaj w duecie z Tomaszem Bagińskim, Mario Escobar, Trudi Canavan, </w:t>
      </w:r>
      <w:r w:rsidDel="00000000" w:rsidR="00000000" w:rsidRPr="00000000">
        <w:rPr>
          <w:b w:val="1"/>
          <w:rtl w:val="0"/>
        </w:rPr>
        <w:t xml:space="preserve">Blanka Lipińska,</w:t>
      </w:r>
      <w:r w:rsidDel="00000000" w:rsidR="00000000" w:rsidRPr="00000000">
        <w:rPr>
          <w:b w:val="1"/>
          <w:rtl w:val="0"/>
        </w:rPr>
        <w:t xml:space="preserve"> Wojciech Chmielarz, Alek Rogoziński czy Katarzyna Bonda - to kilkoro spośród ponad 40 autorów, których będzie można spotkać wirtualnie podczas pierwszej edycji </w:t>
      </w:r>
      <w:r w:rsidDel="00000000" w:rsidR="00000000" w:rsidRPr="00000000">
        <w:rPr>
          <w:b w:val="1"/>
          <w:rtl w:val="0"/>
        </w:rPr>
        <w:t xml:space="preserve">BookTarg</w:t>
      </w:r>
      <w:r w:rsidDel="00000000" w:rsidR="00000000" w:rsidRPr="00000000">
        <w:rPr>
          <w:b w:val="1"/>
          <w:rtl w:val="0"/>
        </w:rPr>
        <w:t xml:space="preserve">u. W programie znalazła się też pierwsza audio superprodukcja Remigiusza Mroza na żywo! Wydarzeniu towarzyszy konferencja branżowa na tematy związane z prowadzeniem działalności w czasach kryzysu. W tym samym czasie wystartuje też akcja charytatywna “Wsparcie dla kultury”, której celem jest pozyskanie funduszy na zapomogi Unii Literackiej dla twórców w ciężkiej sytuacji materialnej </w:t>
      </w:r>
      <w:r w:rsidDel="00000000" w:rsidR="00000000" w:rsidRPr="00000000">
        <w:rPr>
          <w:b w:val="1"/>
          <w:rtl w:val="0"/>
        </w:rPr>
        <w:t xml:space="preserve">spowodowanej pandemią</w:t>
      </w:r>
      <w:r w:rsidDel="00000000" w:rsidR="00000000" w:rsidRPr="00000000">
        <w:rPr>
          <w:b w:val="1"/>
          <w:rtl w:val="0"/>
        </w:rPr>
        <w:t xml:space="preserve">. Dodatkowo, organizatorzy </w:t>
      </w:r>
      <w:r w:rsidDel="00000000" w:rsidR="00000000" w:rsidRPr="00000000">
        <w:rPr>
          <w:b w:val="1"/>
          <w:rtl w:val="0"/>
        </w:rPr>
        <w:t xml:space="preserve">BookTarg</w:t>
      </w:r>
      <w:r w:rsidDel="00000000" w:rsidR="00000000" w:rsidRPr="00000000">
        <w:rPr>
          <w:b w:val="1"/>
          <w:rtl w:val="0"/>
        </w:rPr>
        <w:t xml:space="preserve">u - Allegro, Legimi i Lubimyczytać.pl - wesprą Fundację Wisławy Szymborskiej kwotą 50 tys. złotych. 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Wszyscy, którzy tęsknią za targami i festiwalami literackimi, mają na co czekać.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 będzie prawdziwym świętem literatury i dowodem na to, że mimo kłopotów spowodowanych pandemią,  branża wydawnicza potrafi walczyć o podtrzymanie zainteresowania czytelników. W programie największych wirtualnych targów książki, które odbędą się na stronie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booktarg.pl</w:t>
        </w:r>
      </w:hyperlink>
      <w:r w:rsidDel="00000000" w:rsidR="00000000" w:rsidRPr="00000000">
        <w:rPr>
          <w:rtl w:val="0"/>
        </w:rPr>
        <w:t xml:space="preserve"> i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fanpage wydarzenia</w:t>
        </w:r>
      </w:hyperlink>
      <w:r w:rsidDel="00000000" w:rsidR="00000000" w:rsidRPr="00000000">
        <w:rPr>
          <w:rtl w:val="0"/>
        </w:rPr>
        <w:t xml:space="preserve"> w terminie od 21 do 24 maja,  znalazły się spotkania z autorami, panele dyskusyjne, webinaria dotyczące </w:t>
      </w:r>
      <w:r w:rsidDel="00000000" w:rsidR="00000000" w:rsidRPr="00000000">
        <w:rPr>
          <w:rtl w:val="0"/>
        </w:rPr>
        <w:t xml:space="preserve">tarczy antykryzysowej </w:t>
      </w:r>
      <w:r w:rsidDel="00000000" w:rsidR="00000000" w:rsidRPr="00000000">
        <w:rPr>
          <w:rtl w:val="0"/>
        </w:rPr>
        <w:t xml:space="preserve">czy tego jak rozpocząć sprzedaż przez internet, a także wirtualne stoiska targowe ze specjalnymi ofertami sprzedawców.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 to wspólna inicjatywa Allegro, Legimi i Lubimyczytać.pl, które solidarnie postanowiły wykorzystać nowoczesne narzędzia, zaangażowanie ludzi i doświadczenie, aby zapełnić lukę po takich wydarzeniach jak Warszawskie Targi Książki. Patronat nad targami objęła Polska Izba Książki oraz Warszawskie Targi Książki.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 weźmie udział około 80 wydawnictw, a także księgarnie zarówno stacjonarne jak i internetowe, które podobnie jak w przypadku tradycyjnych targów, będą prowadziły sprzedaż w ramach wirtualnych stoisk na stronie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www.allegro.pl/zobacz/booktarg</w:t>
        </w:r>
      </w:hyperlink>
      <w:r w:rsidDel="00000000" w:rsidR="00000000" w:rsidRPr="00000000">
        <w:rPr>
          <w:rtl w:val="0"/>
        </w:rPr>
        <w:t xml:space="preserve">. To okazja do zakupu książek w atrakcyjnych cenach, w większości z darmową dostawą w ramach usługi SMART!, która jest obecnie dostępna dla wszystkich kupujących.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Z kolei Legimi przygotowało akcję „ebook za darmo”, w ramach której osoby zapisujące się na newsletter na stronie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booktarg.pl</w:t>
        </w:r>
      </w:hyperlink>
      <w:r w:rsidDel="00000000" w:rsidR="00000000" w:rsidRPr="00000000">
        <w:rPr>
          <w:rtl w:val="0"/>
        </w:rPr>
        <w:t xml:space="preserve"> w terminie </w:t>
      </w:r>
      <w:r w:rsidDel="00000000" w:rsidR="00000000" w:rsidRPr="00000000">
        <w:rPr>
          <w:rtl w:val="0"/>
        </w:rPr>
        <w:t xml:space="preserve">do 24 maja</w:t>
      </w:r>
      <w:r w:rsidDel="00000000" w:rsidR="00000000" w:rsidRPr="00000000">
        <w:rPr>
          <w:rtl w:val="0"/>
        </w:rPr>
        <w:t xml:space="preserve"> otrzymają możliwość czytania (a w przypadku niektórych tytułów również słuchania) książek w aplikacjach Legimi.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BookTarg</w:t>
      </w:r>
      <w:r w:rsidDel="00000000" w:rsidR="00000000" w:rsidRPr="00000000">
        <w:rPr>
          <w:b w:val="1"/>
          <w:rtl w:val="0"/>
        </w:rPr>
        <w:t xml:space="preserve"> Spotkania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Targi nie mogą się obyć bez spotkań autorskich, a tych w trakcie czterech dni trwania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u odbędzie się kilkadziesiąt. Wirtualne spotkania będą miały charakter rozmowy lub panelu z udziałem kilku twórców. Prawdziwą gratką dla fanów będzie spotkanie Jacka Dukaja z Tomaszem Bagińskim, którzy porozmawiają na temat związków literatury z serialem. To nie koniec niespodzianek - Audioteka i Wydawnictwo Filia zaprezentują pierwszą audio superprodukcję Remigiusza Mroza na żywo! Nie można tego przegapić.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Dzięki temu, że część wydarzeń będzie odbywała się na żywo, osoby śledzące rozmowy będą mogły w jej trakcie komentować i zadawać uczestnikom pytania. Co ważne, internetowa formuła targów pozwala obejrzeć nagrania w każdym momencie - wszystkie zostaną udostępnione do ponownego odtworzenia. A w spotkaniach z czytelnikami wezmą udział m.in. Mario Escobar, Trudi Canavan, Jakub Małecki, Blanka Lipińska, Wojciech Chmielarz, Alek Rogoziński, Jerzy Bralczyk czy Katarzyna Bonda. Pełen rozkład spotkań można znaleźć na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booktarg.pl</w:t>
        </w:r>
      </w:hyperlink>
      <w:r w:rsidDel="00000000" w:rsidR="00000000" w:rsidRPr="00000000">
        <w:rPr>
          <w:rtl w:val="0"/>
        </w:rPr>
        <w:t xml:space="preserve"> i na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https://www.facebook.com/BookTarg/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BookTarg Konferencja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Kolejnym stałym punktem targów są wydarzenia branżowe. Tematem przewodnim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 Konferencja będą wykłady i panele związane z sytuacją na rynku książki w dobie pandemii. Eksperci odpowiedzą na pytania m.in. jak skorzystać z rządowego wsparcia, doradzą jak odnaleźć się w gąszczu informacji i procedur, podpowiedzą jak pozyskać klienta czy rozpocząć przygodę z biznesem w sieci. To wiedza w czystej postaci, skierowana do autorów, wydawców, księgarzy i bibliotekarzy, w celu wzmocnienia działań prowadzonych przez nich w Internecie. Informacje i zapisy będą prowadzone przez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fanpage BookTarg</w:t>
        </w:r>
      </w:hyperlink>
      <w:r w:rsidDel="00000000" w:rsidR="00000000" w:rsidRPr="00000000">
        <w:rPr>
          <w:rtl w:val="0"/>
        </w:rPr>
        <w:t xml:space="preserve"> oraz stronę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Booktarg.pl</w:t>
        </w:r>
      </w:hyperlink>
      <w:r w:rsidDel="00000000" w:rsidR="00000000" w:rsidRPr="00000000">
        <w:rPr>
          <w:rtl w:val="0"/>
        </w:rPr>
        <w:t xml:space="preserve">. Dwudniowy program konferencji dostępny jest dla wszystkich uczestników nieodpłatnie. Współorganizatorami części biznesowej są Polska Izba Książki, spółka Literacka oraz Fundacja Polska 5.0.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Wsparcie dla kultury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Wszystkie działania jakie w ramach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u podejmują wspólnie organizatorzy, wydawnictwa czy autorzy mają jeden główny cel - wesprzeć całą branżę wydawniczą, która w tej trudnej sytuacji potrafi się zjednoczyć i pomagać sobie nawzajem. Ale ważna jest również wymierna pomoc finansowa. Dlatego wraz ze startem BookTargu na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charytatywni.allegro.pl</w:t>
        </w:r>
      </w:hyperlink>
      <w:r w:rsidDel="00000000" w:rsidR="00000000" w:rsidRPr="00000000">
        <w:rPr>
          <w:rtl w:val="0"/>
        </w:rPr>
        <w:t xml:space="preserve"> rusza akcja “Wsparcie dla kultury”. Do 14 czerwca będą odbywać się licytacje przedmiotów przekazanych przez ludzi kultury i instytucje, a także oferty zawierające spotkania z pisarzami czy udział w specjalnych wydarzeniach literackich. Pozyskane w ten sposób środki zostaną przekazane Unii Literackiej na zapomogi dla twórców znajdujących się w ciężkiej sytuacji materialnej spowodowanej pandemią. Ponadto, organizatorzy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u - Allegro, Legimi i Lubimyczytać.pl - postanowili wesprzeć Fundację Wisławy Szymborskiej kwotą 50 tys. złotych, która przeznaczy je na swoją działalność pomocową.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Udział w </w:t>
      </w:r>
      <w:r w:rsidDel="00000000" w:rsidR="00000000" w:rsidRPr="00000000">
        <w:rPr>
          <w:rtl w:val="0"/>
        </w:rPr>
        <w:t xml:space="preserve">BookTarg</w:t>
      </w:r>
      <w:r w:rsidDel="00000000" w:rsidR="00000000" w:rsidRPr="00000000">
        <w:rPr>
          <w:rtl w:val="0"/>
        </w:rPr>
        <w:t xml:space="preserve">u dla wszystkich zainteresowanych jest bezpłatny i może wziąć w nim udział każdy, siedząc bezpiecznie w domu przed ekranem komputera lub smartfona. Zapraszamy!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Agata Stachowiak / 664 419 535 /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agata.stachowiak@allegro.pl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16" w:type="default"/>
      <w:footerReference r:id="rId1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114300</wp:posOffset>
          </wp:positionV>
          <wp:extent cx="923925" cy="316243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316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133350</wp:posOffset>
          </wp:positionV>
          <wp:extent cx="1552575" cy="279299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2792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2076450</wp:posOffset>
          </wp:positionH>
          <wp:positionV relativeFrom="paragraph">
            <wp:posOffset>114300</wp:posOffset>
          </wp:positionV>
          <wp:extent cx="833438" cy="317836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438" cy="3178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-809624</wp:posOffset>
          </wp:positionH>
          <wp:positionV relativeFrom="paragraph">
            <wp:posOffset>-447674</wp:posOffset>
          </wp:positionV>
          <wp:extent cx="7462838" cy="1128103"/>
          <wp:effectExtent b="0" l="0" r="0" t="0"/>
          <wp:wrapTopAndBottom distB="0" dist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2838" cy="11281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BookTarg/" TargetMode="External"/><Relationship Id="rId10" Type="http://schemas.openxmlformats.org/officeDocument/2006/relationships/hyperlink" Target="https://www.booktarg.pl/" TargetMode="External"/><Relationship Id="rId13" Type="http://schemas.openxmlformats.org/officeDocument/2006/relationships/hyperlink" Target="https://www.booktarg.pl/" TargetMode="External"/><Relationship Id="rId12" Type="http://schemas.openxmlformats.org/officeDocument/2006/relationships/hyperlink" Target="https://www.facebook.com/BookTa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targ.pl/" TargetMode="External"/><Relationship Id="rId15" Type="http://schemas.openxmlformats.org/officeDocument/2006/relationships/hyperlink" Target="mailto:agata.stachowiak@allegro.pl" TargetMode="External"/><Relationship Id="rId14" Type="http://schemas.openxmlformats.org/officeDocument/2006/relationships/hyperlink" Target="https://charytatywni.allegro.pl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booktarg.pl/" TargetMode="External"/><Relationship Id="rId7" Type="http://schemas.openxmlformats.org/officeDocument/2006/relationships/hyperlink" Target="https://www.facebook.com/BookTarg/" TargetMode="External"/><Relationship Id="rId8" Type="http://schemas.openxmlformats.org/officeDocument/2006/relationships/hyperlink" Target="http://www.allegro.pl/zobacz/bookta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